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EE8CC4" w14:textId="2941AF22" w:rsidR="00F77204" w:rsidRPr="00DD17B3" w:rsidRDefault="00F77204" w:rsidP="00DD17B3">
      <w:pPr>
        <w:spacing w:after="0"/>
        <w:rPr>
          <w:rFonts w:asciiTheme="majorHAnsi" w:hAnsiTheme="majorHAnsi" w:cstheme="majorHAnsi"/>
          <w:b/>
          <w:color w:val="000000" w:themeColor="text1"/>
          <w:sz w:val="20"/>
          <w:szCs w:val="28"/>
        </w:rPr>
      </w:pPr>
      <w:r w:rsidRPr="009848C6">
        <w:rPr>
          <w:rFonts w:asciiTheme="majorHAnsi" w:hAnsiTheme="majorHAnsi" w:cstheme="majorHAnsi"/>
          <w:b/>
          <w:color w:val="000000" w:themeColor="text1"/>
          <w:sz w:val="28"/>
          <w:szCs w:val="28"/>
        </w:rPr>
        <w:t>What is a sweatshop?</w:t>
      </w:r>
      <w:r w:rsidR="00DD17B3">
        <w:rPr>
          <w:rFonts w:asciiTheme="majorHAnsi" w:hAnsiTheme="majorHAnsi" w:cstheme="majorHAnsi"/>
          <w:b/>
          <w:color w:val="000000" w:themeColor="text1"/>
          <w:sz w:val="28"/>
          <w:szCs w:val="28"/>
        </w:rPr>
        <w:tab/>
      </w:r>
      <w:r w:rsidR="00DD17B3">
        <w:rPr>
          <w:rFonts w:asciiTheme="majorHAnsi" w:hAnsiTheme="majorHAnsi" w:cstheme="majorHAnsi"/>
          <w:b/>
          <w:color w:val="000000" w:themeColor="text1"/>
          <w:sz w:val="28"/>
          <w:szCs w:val="28"/>
        </w:rPr>
        <w:tab/>
      </w:r>
      <w:r w:rsidR="00DD17B3">
        <w:rPr>
          <w:rFonts w:asciiTheme="majorHAnsi" w:hAnsiTheme="majorHAnsi" w:cstheme="majorHAnsi"/>
          <w:b/>
          <w:color w:val="000000" w:themeColor="text1"/>
          <w:sz w:val="28"/>
          <w:szCs w:val="28"/>
        </w:rPr>
        <w:tab/>
      </w:r>
      <w:r w:rsidR="00DD17B3">
        <w:rPr>
          <w:rFonts w:asciiTheme="majorHAnsi" w:hAnsiTheme="majorHAnsi" w:cstheme="majorHAnsi"/>
          <w:b/>
          <w:color w:val="000000" w:themeColor="text1"/>
          <w:sz w:val="28"/>
          <w:szCs w:val="28"/>
        </w:rPr>
        <w:tab/>
      </w:r>
      <w:r w:rsidR="00DD17B3">
        <w:rPr>
          <w:rFonts w:asciiTheme="majorHAnsi" w:hAnsiTheme="majorHAnsi" w:cstheme="majorHAnsi"/>
          <w:b/>
          <w:color w:val="000000" w:themeColor="text1"/>
          <w:sz w:val="28"/>
          <w:szCs w:val="28"/>
        </w:rPr>
        <w:tab/>
      </w:r>
      <w:r w:rsidR="00DD17B3">
        <w:rPr>
          <w:rFonts w:asciiTheme="majorHAnsi" w:hAnsiTheme="majorHAnsi" w:cstheme="majorHAnsi"/>
          <w:b/>
          <w:color w:val="000000" w:themeColor="text1"/>
          <w:sz w:val="28"/>
          <w:szCs w:val="28"/>
        </w:rPr>
        <w:tab/>
      </w:r>
      <w:r w:rsidR="00DD17B3">
        <w:rPr>
          <w:rFonts w:asciiTheme="majorHAnsi" w:hAnsiTheme="majorHAnsi" w:cstheme="majorHAnsi"/>
          <w:b/>
          <w:color w:val="000000" w:themeColor="text1"/>
          <w:sz w:val="20"/>
          <w:szCs w:val="28"/>
        </w:rPr>
        <w:t>Source: Encyclopaedia Britannica; study.com</w:t>
      </w:r>
    </w:p>
    <w:p w14:paraId="3F9AF1E7" w14:textId="77777777" w:rsidR="00F77204" w:rsidRPr="009848C6" w:rsidRDefault="00F77204">
      <w:pPr>
        <w:rPr>
          <w:rFonts w:asciiTheme="majorHAnsi" w:hAnsiTheme="majorHAnsi" w:cstheme="majorHAnsi"/>
          <w:color w:val="000000" w:themeColor="text1"/>
          <w:sz w:val="24"/>
          <w:szCs w:val="28"/>
        </w:rPr>
      </w:pPr>
      <w:r w:rsidRPr="009848C6">
        <w:rPr>
          <w:rFonts w:asciiTheme="majorHAnsi" w:hAnsiTheme="majorHAnsi" w:cstheme="majorHAnsi"/>
          <w:color w:val="000000" w:themeColor="text1"/>
          <w:sz w:val="24"/>
          <w:szCs w:val="28"/>
        </w:rPr>
        <w:t xml:space="preserve">Sweatshop, workplace in which workers are employed at low wages and under unhealthy or oppressive conditions. </w:t>
      </w:r>
    </w:p>
    <w:p w14:paraId="363EF553" w14:textId="1E130C67" w:rsidR="00F77204" w:rsidRPr="00F77204" w:rsidRDefault="00F77204" w:rsidP="00DD17B3">
      <w:pPr>
        <w:shd w:val="clear" w:color="auto" w:fill="FFFFFF"/>
        <w:spacing w:after="0" w:line="240" w:lineRule="auto"/>
        <w:outlineLvl w:val="1"/>
        <w:rPr>
          <w:rFonts w:asciiTheme="majorHAnsi" w:eastAsia="Times New Roman" w:hAnsiTheme="majorHAnsi" w:cstheme="majorHAnsi"/>
          <w:b/>
          <w:bCs/>
          <w:color w:val="000000" w:themeColor="text1"/>
          <w:sz w:val="28"/>
          <w:szCs w:val="32"/>
          <w:lang w:eastAsia="en-GB"/>
        </w:rPr>
      </w:pPr>
      <w:r w:rsidRPr="00F77204">
        <w:rPr>
          <w:rFonts w:asciiTheme="majorHAnsi" w:eastAsia="Times New Roman" w:hAnsiTheme="majorHAnsi" w:cstheme="majorHAnsi"/>
          <w:b/>
          <w:bCs/>
          <w:color w:val="000000" w:themeColor="text1"/>
          <w:sz w:val="28"/>
          <w:szCs w:val="32"/>
          <w:lang w:eastAsia="en-GB"/>
        </w:rPr>
        <w:t>Conditions in Sweatshops</w:t>
      </w:r>
    </w:p>
    <w:p w14:paraId="285632CB" w14:textId="5BCF8842" w:rsidR="00F77204" w:rsidRPr="00F77204" w:rsidRDefault="00DD17B3" w:rsidP="00F77204">
      <w:pPr>
        <w:shd w:val="clear" w:color="auto" w:fill="FFFFFF"/>
        <w:spacing w:after="150" w:line="240" w:lineRule="auto"/>
        <w:rPr>
          <w:rFonts w:asciiTheme="majorHAnsi" w:eastAsia="Times New Roman" w:hAnsiTheme="majorHAnsi" w:cstheme="majorHAnsi"/>
          <w:color w:val="000000" w:themeColor="text1"/>
          <w:sz w:val="24"/>
          <w:szCs w:val="28"/>
          <w:lang w:eastAsia="en-GB"/>
        </w:rPr>
      </w:pPr>
      <w:r w:rsidRPr="009848C6">
        <w:rPr>
          <w:noProof/>
          <w:sz w:val="20"/>
        </w:rPr>
        <w:drawing>
          <wp:anchor distT="0" distB="0" distL="114300" distR="114300" simplePos="0" relativeHeight="251658240" behindDoc="0" locked="0" layoutInCell="1" allowOverlap="1" wp14:anchorId="009EC432" wp14:editId="26A09E1C">
            <wp:simplePos x="0" y="0"/>
            <wp:positionH relativeFrom="column">
              <wp:posOffset>3914775</wp:posOffset>
            </wp:positionH>
            <wp:positionV relativeFrom="paragraph">
              <wp:posOffset>55245</wp:posOffset>
            </wp:positionV>
            <wp:extent cx="2632075" cy="1480820"/>
            <wp:effectExtent l="0" t="0" r="0" b="5080"/>
            <wp:wrapSquare wrapText="bothSides"/>
            <wp:docPr id="1" name="Picture 1" descr="Sweatshop Facts &amp;amp; Stats That Everyone Needs To Kn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weatshop Facts &amp;amp; Stats That Everyone Needs To Kno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32075" cy="1480820"/>
                    </a:xfrm>
                    <a:prstGeom prst="rect">
                      <a:avLst/>
                    </a:prstGeom>
                    <a:noFill/>
                    <a:ln>
                      <a:noFill/>
                    </a:ln>
                  </pic:spPr>
                </pic:pic>
              </a:graphicData>
            </a:graphic>
            <wp14:sizeRelH relativeFrom="page">
              <wp14:pctWidth>0</wp14:pctWidth>
            </wp14:sizeRelH>
            <wp14:sizeRelV relativeFrom="page">
              <wp14:pctHeight>0</wp14:pctHeight>
            </wp14:sizeRelV>
          </wp:anchor>
        </w:drawing>
      </w:r>
      <w:r w:rsidR="00F77204" w:rsidRPr="00F77204">
        <w:rPr>
          <w:rFonts w:asciiTheme="majorHAnsi" w:eastAsia="Times New Roman" w:hAnsiTheme="majorHAnsi" w:cstheme="majorHAnsi"/>
          <w:color w:val="000000" w:themeColor="text1"/>
          <w:sz w:val="24"/>
          <w:szCs w:val="28"/>
          <w:lang w:eastAsia="en-GB"/>
        </w:rPr>
        <w:t>Sweatshops are defined by telling conditions. The workplace setting is cramped with workers, in order to maximize production. They usually feature 'exposed electrical wiring, blocked aisles, unguarded machinery, and unsanitary bathrooms.' This accompanies minimal ventilation, a lack of temperature control, and insufficient lighting.</w:t>
      </w:r>
    </w:p>
    <w:p w14:paraId="0DE74DB9" w14:textId="77777777" w:rsidR="00F77204" w:rsidRPr="00F77204" w:rsidRDefault="00546185" w:rsidP="00F77204">
      <w:pPr>
        <w:shd w:val="clear" w:color="auto" w:fill="FFFFFF"/>
        <w:spacing w:after="150" w:line="240" w:lineRule="auto"/>
        <w:rPr>
          <w:rFonts w:asciiTheme="majorHAnsi" w:eastAsia="Times New Roman" w:hAnsiTheme="majorHAnsi" w:cstheme="majorHAnsi"/>
          <w:color w:val="000000" w:themeColor="text1"/>
          <w:sz w:val="24"/>
          <w:szCs w:val="28"/>
          <w:lang w:eastAsia="en-GB"/>
        </w:rPr>
      </w:pPr>
      <w:r w:rsidRPr="009848C6">
        <w:rPr>
          <w:noProof/>
          <w:sz w:val="20"/>
        </w:rPr>
        <w:drawing>
          <wp:anchor distT="0" distB="0" distL="114300" distR="114300" simplePos="0" relativeHeight="251659264" behindDoc="0" locked="0" layoutInCell="1" allowOverlap="1" wp14:anchorId="7F4B3E56" wp14:editId="04A357FD">
            <wp:simplePos x="0" y="0"/>
            <wp:positionH relativeFrom="margin">
              <wp:align>left</wp:align>
            </wp:positionH>
            <wp:positionV relativeFrom="paragraph">
              <wp:posOffset>72390</wp:posOffset>
            </wp:positionV>
            <wp:extent cx="2314575" cy="1714500"/>
            <wp:effectExtent l="0" t="0" r="9525" b="0"/>
            <wp:wrapSquare wrapText="bothSides"/>
            <wp:docPr id="2" name="Picture 2" descr="Sweatshop-free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weatshop-free - Wikipedi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4575"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00F77204" w:rsidRPr="00F77204">
        <w:rPr>
          <w:rFonts w:asciiTheme="majorHAnsi" w:eastAsia="Times New Roman" w:hAnsiTheme="majorHAnsi" w:cstheme="majorHAnsi"/>
          <w:color w:val="000000" w:themeColor="text1"/>
          <w:sz w:val="24"/>
          <w:szCs w:val="28"/>
          <w:lang w:eastAsia="en-GB"/>
        </w:rPr>
        <w:t>Workers in sweatshops experience difficult conditions. They work long hours, sometimes as many as twelve to fifteen hours a day. They are not freely allowed to leave the work area, or in some cases, move around in it. Breaks are not readily given. The work is repetitive, designed to increase output of products at a fast rate of speed. Due to its tedious nature, it has been described as 'rage inducing.'</w:t>
      </w:r>
    </w:p>
    <w:p w14:paraId="1883F112" w14:textId="005C09B9" w:rsidR="00F77204" w:rsidRPr="009848C6" w:rsidRDefault="00F77204" w:rsidP="009848C6">
      <w:pPr>
        <w:shd w:val="clear" w:color="auto" w:fill="FFFFFF"/>
        <w:spacing w:after="150" w:line="240" w:lineRule="auto"/>
        <w:rPr>
          <w:rFonts w:asciiTheme="majorHAnsi" w:eastAsia="Times New Roman" w:hAnsiTheme="majorHAnsi" w:cstheme="majorHAnsi"/>
          <w:color w:val="000000" w:themeColor="text1"/>
          <w:sz w:val="24"/>
          <w:szCs w:val="28"/>
          <w:lang w:eastAsia="en-GB"/>
        </w:rPr>
      </w:pPr>
      <w:r w:rsidRPr="00F77204">
        <w:rPr>
          <w:rFonts w:asciiTheme="majorHAnsi" w:eastAsia="Times New Roman" w:hAnsiTheme="majorHAnsi" w:cstheme="majorHAnsi"/>
          <w:color w:val="000000" w:themeColor="text1"/>
          <w:sz w:val="24"/>
          <w:szCs w:val="28"/>
          <w:lang w:eastAsia="en-GB"/>
        </w:rPr>
        <w:t>In order to maintain profit, workers are compensated very little. They do not enjoy much in the way of job security, health benefits, and overtime pay. Workers in sweatshops do not get the chance to socialize with one another, and are financially struggling. It is not surprising to see that children employed in sweatshops do not attend school.</w:t>
      </w:r>
    </w:p>
    <w:p w14:paraId="622405F2" w14:textId="3DA886CB" w:rsidR="009848C6" w:rsidRDefault="009848C6" w:rsidP="009848C6">
      <w:pPr>
        <w:pStyle w:val="ListParagraph"/>
        <w:numPr>
          <w:ilvl w:val="0"/>
          <w:numId w:val="1"/>
        </w:numPr>
        <w:rPr>
          <w:b/>
        </w:rPr>
      </w:pPr>
      <w:r w:rsidRPr="009848C6">
        <w:rPr>
          <w:b/>
        </w:rPr>
        <w:t>How is the workplace setting described?</w:t>
      </w:r>
    </w:p>
    <w:p w14:paraId="0547F9CF" w14:textId="36E1EA6D" w:rsidR="009848C6" w:rsidRDefault="009848C6" w:rsidP="009848C6">
      <w:pPr>
        <w:rPr>
          <w:b/>
        </w:rPr>
      </w:pPr>
      <w:r>
        <w:rPr>
          <w:b/>
        </w:rPr>
        <w:t>___________________________________________________________________________________________________________________</w:t>
      </w:r>
    </w:p>
    <w:p w14:paraId="13EB34BD" w14:textId="17177286" w:rsidR="009848C6" w:rsidRPr="009848C6" w:rsidRDefault="009848C6" w:rsidP="009848C6">
      <w:pPr>
        <w:pStyle w:val="ListParagraph"/>
        <w:numPr>
          <w:ilvl w:val="0"/>
          <w:numId w:val="1"/>
        </w:numPr>
        <w:rPr>
          <w:b/>
        </w:rPr>
      </w:pPr>
      <w:r>
        <w:rPr>
          <w:b/>
        </w:rPr>
        <w:t xml:space="preserve">How is the factory </w:t>
      </w:r>
      <w:proofErr w:type="gramStart"/>
      <w:r>
        <w:rPr>
          <w:b/>
        </w:rPr>
        <w:t>made</w:t>
      </w:r>
      <w:proofErr w:type="gramEnd"/>
      <w:r>
        <w:rPr>
          <w:b/>
        </w:rPr>
        <w:t xml:space="preserve"> an unpleasant place to work?</w:t>
      </w:r>
    </w:p>
    <w:p w14:paraId="3C23CFE9" w14:textId="1A45A12D" w:rsidR="009848C6" w:rsidRDefault="009848C6" w:rsidP="009848C6">
      <w:pPr>
        <w:rPr>
          <w:b/>
        </w:rPr>
      </w:pPr>
      <w:r w:rsidRPr="009848C6">
        <w:rPr>
          <w:b/>
        </w:rPr>
        <w:t>___________________________________________________________________________________________________________________</w:t>
      </w:r>
    </w:p>
    <w:p w14:paraId="3E58D229" w14:textId="77777777" w:rsidR="009848C6" w:rsidRDefault="009848C6" w:rsidP="009848C6">
      <w:pPr>
        <w:rPr>
          <w:b/>
        </w:rPr>
      </w:pPr>
      <w:r>
        <w:rPr>
          <w:b/>
        </w:rPr>
        <w:t>___________________________________________________________________________________________________________________</w:t>
      </w:r>
    </w:p>
    <w:p w14:paraId="7C45041A" w14:textId="19DE4006" w:rsidR="009848C6" w:rsidRDefault="009848C6" w:rsidP="009848C6">
      <w:pPr>
        <w:pStyle w:val="ListParagraph"/>
        <w:numPr>
          <w:ilvl w:val="0"/>
          <w:numId w:val="1"/>
        </w:numPr>
        <w:rPr>
          <w:b/>
        </w:rPr>
      </w:pPr>
      <w:r>
        <w:rPr>
          <w:b/>
        </w:rPr>
        <w:t>How long do factory workers sometimes work?</w:t>
      </w:r>
    </w:p>
    <w:p w14:paraId="15EE6B54" w14:textId="77777777" w:rsidR="009848C6" w:rsidRPr="009848C6" w:rsidRDefault="009848C6" w:rsidP="009848C6">
      <w:pPr>
        <w:rPr>
          <w:b/>
        </w:rPr>
      </w:pPr>
      <w:r w:rsidRPr="009848C6">
        <w:rPr>
          <w:b/>
        </w:rPr>
        <w:t>___________________________________________________________________________________________________________________</w:t>
      </w:r>
    </w:p>
    <w:p w14:paraId="7E4AE9FC" w14:textId="65ED9F66" w:rsidR="009848C6" w:rsidRDefault="009848C6" w:rsidP="009848C6">
      <w:pPr>
        <w:pStyle w:val="ListParagraph"/>
        <w:numPr>
          <w:ilvl w:val="0"/>
          <w:numId w:val="1"/>
        </w:numPr>
        <w:rPr>
          <w:b/>
        </w:rPr>
      </w:pPr>
      <w:r>
        <w:rPr>
          <w:b/>
        </w:rPr>
        <w:t>What do young workers not have the opportunity to do?</w:t>
      </w:r>
    </w:p>
    <w:p w14:paraId="30861EA3" w14:textId="77777777" w:rsidR="009848C6" w:rsidRPr="009848C6" w:rsidRDefault="009848C6" w:rsidP="009848C6">
      <w:pPr>
        <w:rPr>
          <w:b/>
        </w:rPr>
      </w:pPr>
      <w:r w:rsidRPr="009848C6">
        <w:rPr>
          <w:b/>
        </w:rPr>
        <w:t>___________________________________________________________________________________________________________________</w:t>
      </w:r>
    </w:p>
    <w:p w14:paraId="4422FA3B" w14:textId="0DC28DFB" w:rsidR="009848C6" w:rsidRDefault="00DD17B3" w:rsidP="00DD17B3">
      <w:pPr>
        <w:pStyle w:val="ListParagraph"/>
        <w:numPr>
          <w:ilvl w:val="0"/>
          <w:numId w:val="1"/>
        </w:numPr>
        <w:rPr>
          <w:b/>
        </w:rPr>
      </w:pPr>
      <w:r>
        <w:rPr>
          <w:b/>
        </w:rPr>
        <w:t>Find three similarities between sweatshops and Fergal’s tin factory</w:t>
      </w:r>
    </w:p>
    <w:tbl>
      <w:tblPr>
        <w:tblStyle w:val="TableGrid"/>
        <w:tblW w:w="0" w:type="auto"/>
        <w:tblLook w:val="04A0" w:firstRow="1" w:lastRow="0" w:firstColumn="1" w:lastColumn="0" w:noHBand="0" w:noVBand="1"/>
      </w:tblPr>
      <w:tblGrid>
        <w:gridCol w:w="5228"/>
        <w:gridCol w:w="5228"/>
      </w:tblGrid>
      <w:tr w:rsidR="00DD17B3" w14:paraId="701505A0" w14:textId="77777777" w:rsidTr="00DD17B3">
        <w:tc>
          <w:tcPr>
            <w:tcW w:w="5228" w:type="dxa"/>
          </w:tcPr>
          <w:p w14:paraId="7AAC41E3" w14:textId="7BCD9BDD" w:rsidR="00DD17B3" w:rsidRDefault="00DD17B3" w:rsidP="00DD17B3">
            <w:pPr>
              <w:rPr>
                <w:b/>
              </w:rPr>
            </w:pPr>
            <w:r>
              <w:rPr>
                <w:b/>
              </w:rPr>
              <w:t>Sweatshops</w:t>
            </w:r>
          </w:p>
        </w:tc>
        <w:tc>
          <w:tcPr>
            <w:tcW w:w="5228" w:type="dxa"/>
          </w:tcPr>
          <w:p w14:paraId="3D68947B" w14:textId="2683F933" w:rsidR="00DD17B3" w:rsidRDefault="00DD17B3" w:rsidP="00DD17B3">
            <w:pPr>
              <w:rPr>
                <w:b/>
              </w:rPr>
            </w:pPr>
            <w:r>
              <w:rPr>
                <w:b/>
              </w:rPr>
              <w:t>Tin Factory</w:t>
            </w:r>
          </w:p>
        </w:tc>
      </w:tr>
      <w:tr w:rsidR="00DD17B3" w14:paraId="636A1761" w14:textId="77777777" w:rsidTr="00DD17B3">
        <w:tc>
          <w:tcPr>
            <w:tcW w:w="5228" w:type="dxa"/>
          </w:tcPr>
          <w:p w14:paraId="0ECAF916" w14:textId="77777777" w:rsidR="00DD17B3" w:rsidRDefault="00DD17B3" w:rsidP="00DD17B3">
            <w:pPr>
              <w:rPr>
                <w:b/>
              </w:rPr>
            </w:pPr>
            <w:r>
              <w:rPr>
                <w:b/>
              </w:rPr>
              <w:t>1.</w:t>
            </w:r>
          </w:p>
          <w:p w14:paraId="10815B6F" w14:textId="77777777" w:rsidR="00DD17B3" w:rsidRDefault="00DD17B3" w:rsidP="00DD17B3">
            <w:pPr>
              <w:rPr>
                <w:b/>
              </w:rPr>
            </w:pPr>
          </w:p>
          <w:p w14:paraId="7185CE3F" w14:textId="338F0360" w:rsidR="00DD17B3" w:rsidRDefault="00DD17B3" w:rsidP="00DD17B3">
            <w:pPr>
              <w:rPr>
                <w:b/>
              </w:rPr>
            </w:pPr>
          </w:p>
        </w:tc>
        <w:tc>
          <w:tcPr>
            <w:tcW w:w="5228" w:type="dxa"/>
          </w:tcPr>
          <w:p w14:paraId="3546424B" w14:textId="4552A8CB" w:rsidR="00DD17B3" w:rsidRDefault="00DD17B3" w:rsidP="00DD17B3">
            <w:pPr>
              <w:rPr>
                <w:b/>
              </w:rPr>
            </w:pPr>
            <w:r>
              <w:rPr>
                <w:b/>
              </w:rPr>
              <w:t>1.</w:t>
            </w:r>
          </w:p>
        </w:tc>
      </w:tr>
      <w:tr w:rsidR="00DD17B3" w14:paraId="56C51223" w14:textId="77777777" w:rsidTr="00DD17B3">
        <w:tc>
          <w:tcPr>
            <w:tcW w:w="5228" w:type="dxa"/>
          </w:tcPr>
          <w:p w14:paraId="5C5BADF6" w14:textId="4D9D77D5" w:rsidR="00DD17B3" w:rsidRDefault="00DD17B3" w:rsidP="00DD17B3">
            <w:pPr>
              <w:rPr>
                <w:b/>
              </w:rPr>
            </w:pPr>
            <w:r>
              <w:rPr>
                <w:b/>
              </w:rPr>
              <w:t>2.</w:t>
            </w:r>
          </w:p>
          <w:p w14:paraId="2D0AFD4C" w14:textId="77777777" w:rsidR="00DD17B3" w:rsidRDefault="00DD17B3" w:rsidP="00DD17B3">
            <w:pPr>
              <w:rPr>
                <w:b/>
              </w:rPr>
            </w:pPr>
          </w:p>
          <w:p w14:paraId="780FBFCC" w14:textId="00F1EE9D" w:rsidR="00DD17B3" w:rsidRDefault="00DD17B3" w:rsidP="00DD17B3">
            <w:pPr>
              <w:rPr>
                <w:b/>
              </w:rPr>
            </w:pPr>
          </w:p>
        </w:tc>
        <w:tc>
          <w:tcPr>
            <w:tcW w:w="5228" w:type="dxa"/>
          </w:tcPr>
          <w:p w14:paraId="0F3DF3F7" w14:textId="2685D5EA" w:rsidR="00DD17B3" w:rsidRDefault="00DD17B3" w:rsidP="00DD17B3">
            <w:pPr>
              <w:rPr>
                <w:b/>
              </w:rPr>
            </w:pPr>
            <w:r>
              <w:rPr>
                <w:b/>
              </w:rPr>
              <w:t>2.</w:t>
            </w:r>
          </w:p>
        </w:tc>
      </w:tr>
      <w:tr w:rsidR="00DD17B3" w14:paraId="1F03EE3C" w14:textId="77777777" w:rsidTr="00DD17B3">
        <w:tc>
          <w:tcPr>
            <w:tcW w:w="5228" w:type="dxa"/>
          </w:tcPr>
          <w:p w14:paraId="67FF276A" w14:textId="77777777" w:rsidR="00DD17B3" w:rsidRDefault="00DD17B3" w:rsidP="00DD17B3">
            <w:pPr>
              <w:rPr>
                <w:b/>
              </w:rPr>
            </w:pPr>
            <w:r>
              <w:rPr>
                <w:b/>
              </w:rPr>
              <w:t>3.</w:t>
            </w:r>
          </w:p>
          <w:p w14:paraId="1AAAF403" w14:textId="77777777" w:rsidR="00DD17B3" w:rsidRDefault="00DD17B3" w:rsidP="00DD17B3">
            <w:pPr>
              <w:rPr>
                <w:b/>
              </w:rPr>
            </w:pPr>
          </w:p>
          <w:p w14:paraId="4AEF9EA3" w14:textId="43AB38B3" w:rsidR="00DD17B3" w:rsidRDefault="00DD17B3" w:rsidP="00DD17B3">
            <w:pPr>
              <w:rPr>
                <w:b/>
              </w:rPr>
            </w:pPr>
          </w:p>
        </w:tc>
        <w:tc>
          <w:tcPr>
            <w:tcW w:w="5228" w:type="dxa"/>
          </w:tcPr>
          <w:p w14:paraId="65A5A6FC" w14:textId="5D6F63BE" w:rsidR="00DD17B3" w:rsidRDefault="00DD17B3" w:rsidP="00DD17B3">
            <w:pPr>
              <w:rPr>
                <w:b/>
              </w:rPr>
            </w:pPr>
            <w:r>
              <w:rPr>
                <w:b/>
              </w:rPr>
              <w:t>3.</w:t>
            </w:r>
          </w:p>
        </w:tc>
      </w:tr>
    </w:tbl>
    <w:p w14:paraId="3E69D623" w14:textId="77777777" w:rsidR="00DD17B3" w:rsidRPr="00DD17B3" w:rsidRDefault="00DD17B3" w:rsidP="00DD17B3">
      <w:pPr>
        <w:rPr>
          <w:b/>
        </w:rPr>
      </w:pPr>
      <w:bookmarkStart w:id="0" w:name="_GoBack"/>
      <w:bookmarkEnd w:id="0"/>
    </w:p>
    <w:sectPr w:rsidR="00DD17B3" w:rsidRPr="00DD17B3" w:rsidSect="00F7720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3026F9"/>
    <w:multiLevelType w:val="hybridMultilevel"/>
    <w:tmpl w:val="4B36AA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204"/>
    <w:rsid w:val="00546185"/>
    <w:rsid w:val="00686C46"/>
    <w:rsid w:val="006A051D"/>
    <w:rsid w:val="007F3032"/>
    <w:rsid w:val="009848C6"/>
    <w:rsid w:val="00DD17B3"/>
    <w:rsid w:val="00F772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8E09A"/>
  <w15:chartTrackingRefBased/>
  <w15:docId w15:val="{79F4FBA3-92A8-4DCB-B489-F9F7651F2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Open Sans Light" w:eastAsiaTheme="minorHAnsi" w:hAnsi="Open Sans Light"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F77204"/>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77204"/>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F7720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9848C6"/>
    <w:pPr>
      <w:ind w:left="720"/>
      <w:contextualSpacing/>
    </w:pPr>
  </w:style>
  <w:style w:type="table" w:styleId="TableGrid">
    <w:name w:val="Table Grid"/>
    <w:basedOn w:val="TableNormal"/>
    <w:uiPriority w:val="39"/>
    <w:rsid w:val="00DD17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33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B2A1789BBD544EA6ED56CCD425B0F5" ma:contentTypeVersion="14" ma:contentTypeDescription="Create a new document." ma:contentTypeScope="" ma:versionID="4a04ad53359eee12daad147c7916b3fc">
  <xsd:schema xmlns:xsd="http://www.w3.org/2001/XMLSchema" xmlns:xs="http://www.w3.org/2001/XMLSchema" xmlns:p="http://schemas.microsoft.com/office/2006/metadata/properties" xmlns:ns3="a5ca2c14-d559-4d0f-b326-ae05938bf16d" xmlns:ns4="3520c626-eb21-49a0-b42b-66ade828090c" targetNamespace="http://schemas.microsoft.com/office/2006/metadata/properties" ma:root="true" ma:fieldsID="03c1a6022163131f9b201c3a2840994c" ns3:_="" ns4:_="">
    <xsd:import namespace="a5ca2c14-d559-4d0f-b326-ae05938bf16d"/>
    <xsd:import namespace="3520c626-eb21-49a0-b42b-66ade828090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ca2c14-d559-4d0f-b326-ae05938bf1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20c626-eb21-49a0-b42b-66ade828090c"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7A938D-0BB2-455E-8AFD-37FEFB51EB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ca2c14-d559-4d0f-b326-ae05938bf16d"/>
    <ds:schemaRef ds:uri="3520c626-eb21-49a0-b42b-66ade82809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7FBBEA-69CE-43DD-844F-0504FEC18827}">
  <ds:schemaRefs>
    <ds:schemaRef ds:uri="http://schemas.microsoft.com/sharepoint/v3/contenttype/forms"/>
  </ds:schemaRefs>
</ds:datastoreItem>
</file>

<file path=customXml/itemProps3.xml><?xml version="1.0" encoding="utf-8"?>
<ds:datastoreItem xmlns:ds="http://schemas.openxmlformats.org/officeDocument/2006/customXml" ds:itemID="{1493413D-402F-4F5A-B650-51E6876BA5E9}">
  <ds:schemaRefs>
    <ds:schemaRef ds:uri="http://schemas.openxmlformats.org/package/2006/metadata/core-properties"/>
    <ds:schemaRef ds:uri="http://purl.org/dc/elements/1.1/"/>
    <ds:schemaRef ds:uri="http://purl.org/dc/terms/"/>
    <ds:schemaRef ds:uri="http://www.w3.org/XML/1998/namespace"/>
    <ds:schemaRef ds:uri="http://schemas.microsoft.com/office/2006/metadata/properties"/>
    <ds:schemaRef ds:uri="http://schemas.microsoft.com/office/infopath/2007/PartnerControls"/>
    <ds:schemaRef ds:uri="http://schemas.microsoft.com/office/2006/documentManagement/types"/>
    <ds:schemaRef ds:uri="a5ca2c14-d559-4d0f-b326-ae05938bf16d"/>
    <ds:schemaRef ds:uri="3520c626-eb21-49a0-b42b-66ade828090c"/>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Pages>
  <Words>326</Words>
  <Characters>1860</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/Conditions in Sweatshops</vt:lpstr>
    </vt:vector>
  </TitlesOfParts>
  <Company>Farringtons School</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Charis Taylor</dc:creator>
  <cp:keywords/>
  <dc:description/>
  <cp:lastModifiedBy>Charis Taylor</cp:lastModifiedBy>
  <cp:revision>3</cp:revision>
  <dcterms:created xsi:type="dcterms:W3CDTF">2021-11-10T08:35:00Z</dcterms:created>
  <dcterms:modified xsi:type="dcterms:W3CDTF">2021-11-10T10:55:00Z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0x010100B2B2A1789BBD544EA6ED56CCD425B0F5</vt:lpwstr>
  </property>
</Properties>
</file>